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By-Laws/Code of Regulations</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Mad River Chapter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Of Trout Unlimited. Inc.</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 Domestic Not for profit Corporation Registered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Under the laws of the State of Ohio)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numPr>
          <w:ilvl w:val="0"/>
          <w:numId w:val="2"/>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ORGANIZATION AND PURPOSES</w:t>
      </w:r>
    </w:p>
    <w:p>
      <w:pPr>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name of the organization  shall be Mad River Chapter, Trout Unlimited, hereinafter referred to as the “Chapter.”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purpose of the Chapter shall be to conserve, protect and restore coldwater fisheries and their watersheds.  The Chapter shall operate as a non-profit, non-political and non-sectarian organization.  The Chapter shall function exclusively for charitable, educational and scientific purposes and operate as a not for profit corporation registered under the laws of the State of Ohio and qualifies as an exempt organization pursuant to the Internal Revenue Code Section 501(c)(3).</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shall be a subsidiary organization under the authority of Trout Unlimited, Inc., a Michigan non-profit corporation, hereinafter referred to as “Trout Unlimited” or “TU”.  The Chapter shall carry out the aims and purposes of Trout Unlimited and adopts by reference hereof, the Articles of Incorporation and By-laws of Trout Unlimited.  The Chapter acknowledges and agrees that the use of the TU name, logo and Chapter affiliation with other organizations and businesses and all policies and objectives to be pursued by the Chapter, or by any member or members thereof, will be in accordance with the policies, purposes and objectives of Trout Unlimited.</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and all members acting on its behalf shall not finance, promote or oppose the candidacy of any person seeking election to public office and the Chapter shall not participate or intervene in any campaign on behalf of any candidate for public office.  The Chapter shall do whatever is within its ability to promote the purpose set forth in Section 2 hereof.</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shall conduct the activities described as “core Chapter functions” in the Trout Unlimited Chapter/Council Handbook, as such handbook may be amended from time to time.</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shall not conduct or carry on any activities not permitted to be conducted or carried on by an organization which is tax-exempt under the provisions of Section 501(c)(3) of the Internal Revenue Code of 1954, as amended from time to time.</w:t>
      </w:r>
    </w:p>
    <w:p>
      <w:pPr>
        <w:numPr>
          <w:ilvl w:val="0"/>
          <w:numId w:val="4"/>
        </w:numPr>
        <w:tabs>
          <w:tab w:val="left" w:pos="1440" w:leader="none"/>
          <w:tab w:val="left" w:pos="360" w:leader="none"/>
        </w:tabs>
        <w:spacing w:before="0" w:after="240" w:line="240"/>
        <w:ind w:right="0" w:left="720" w:firstLine="0"/>
        <w:jc w:val="both"/>
        <w:rPr>
          <w:rFonts w:ascii="Calibri" w:hAnsi="Calibri" w:cs="Calibri" w:eastAsia="Calibri"/>
          <w:color w:val="auto"/>
          <w:spacing w:val="0"/>
          <w:position w:val="0"/>
          <w:sz w:val="24"/>
          <w:shd w:fill="auto" w:val="clear"/>
        </w:rPr>
      </w:pP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membership</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person who is interested in the activities of Trout Unlimited and has paid the annual dues to Trout Unlimited is eligible for membership in the Chapter.  Any member of the Chapter shall be an active member of Trout Unlimited. The Chapter shall not assess any additional dues nor shall establish classes of membership into the Chapter or Trout Unlimited.</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Payment of annual dues to Trout Unlimited shall automatically make one a member of the Chapter provided that the individual resides in the Chapter’s geographical area.  Nothing, however, shall restrict an individual from a different area from becoming a member of the Chapter so long as his/her Trout Unlimited membership shall not have expired or otherwise terminated.</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of the Chapter shall enjoy of the rights and privileges of membership in the Chapter. Newsletters shall be sent and/or posted on the Chapter’s website to all members as a matter of right.  The By-laws of Trout Unlimited govern the suspension or expulsion of members.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Chapter or Chapter Officer, Director or member may transfer, sell, barter, or lease to any person or entity the Chapter membership list or the names, addresses, email addresses, contact information or other information of the Chapter members.</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membership meetings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Annual Meeting of the Chapter shall be held on a date set by the Board of Directors, for the purpose of electing officers and Directors and conduct other business of the Chapter.  The President and Treasurer shall present an annual report and annual financial report to the members.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Notice of the Annual Meeting must be sent to members at least fourteen (14) days in advance of the meeting.  Notice of the annual meeting must include the date, time, location and agenda of the annual meeting including the slate of candidates for officers and Directors.  At such time as 70% of the membership can be contacted by e-mail, or other electronic means, the use of e-mail may suffice for notification of activities including notice of the annual meeting.  Any member can offer their name or that of another for consideration for election  as an officer or to the Board of Directors by the membership at the annual meeting.</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shall hold regular quarterly meetings at a date, time and location chosen by the Board of Directors.  Such meetings may be suspended as deemed appropriate by the Board.</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 meetings may be called by the President or Board of Directors and must be called upon written request of ten percent (10%) or more of the membership.</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Notice of the time, date, place and business of all special meetings must be sent to all members at least seven (7) days in advance.  At such time as 70% of the membership can be contacted by e-mail, the use of e-mail may suffice for notification of activities other than the annual meeting.</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Annual Meeting or any special meetings, a majority vote of those present is controlling.</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Robert’s Rules of Order, Newly Revised</w:t>
      </w:r>
      <w:r>
        <w:rPr>
          <w:rFonts w:ascii="Calibri" w:hAnsi="Calibri" w:cs="Calibri" w:eastAsia="Calibri"/>
          <w:color w:val="auto"/>
          <w:spacing w:val="0"/>
          <w:position w:val="0"/>
          <w:sz w:val="24"/>
          <w:shd w:fill="auto" w:val="clear"/>
        </w:rPr>
        <w:t xml:space="preserve"> shall govern the Chapter’s meeting proceedings on all matters relating to order and procedure of the meetings, including nominations and elections of officers and directors. Only current members of Trout Unlimited shall be permitted to vote at any meeting and no proxy voting is allowed.  </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 </w:t>
      </w:r>
    </w:p>
    <w:p>
      <w:pPr>
        <w:keepNext w:val="true"/>
        <w:numPr>
          <w:ilvl w:val="0"/>
          <w:numId w:val="4"/>
        </w:numPr>
        <w:tabs>
          <w:tab w:val="left" w:pos="720" w:leader="none"/>
          <w:tab w:val="left" w:pos="36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board of directors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(the “Board”) shall be responsible for the general supervision of the Chapter’s affairs and finances. </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shall consist of no fewer than seven (7) members inclusive of the officers listed in Article 5 below and no more than nineteen (19) members.  Board Members shall be elected to serve two (2) year terms, with Directors terms staggered to provide for continuity.  Directors are eligible to serve multiple terms.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shall meet on a regular basis.  Special meeting(s) may be called by the President or upon the request of at least four (4) members of the Board.</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majority of the Board of Directors present at the meeting shall constitute a quorum and a majority vote of those present is required to take action on behalf of the Chapter.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Notice of any special meeting must be given in writing at least seven (7) days in advance.  Notification by e-mail is sufficient to meet this requirement if all members can be reached in this matter.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may create additional elected offices should it be deemed necessary.</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may fill vacancies on the Board due to the expiration of a Director’s term of office, resignation, death or removal of a Director, or may appoint new Directors to fill a previously unfilled Board position, subject to these Code of Regulations. If a majority of the Directors determine that any Director fails to serve in the Director’s capacity, participate in the Chapter or otherwise ceases to serve as a Director, the Board of Directors may appoint a replacement for the remainder of the term and the replacement Director shall be a candidate on the next slate of officers and or Directors.</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 </w:t>
      </w:r>
    </w:p>
    <w:p>
      <w:pPr>
        <w:keepNext w:val="true"/>
        <w:numPr>
          <w:ilvl w:val="0"/>
          <w:numId w:val="4"/>
        </w:numPr>
        <w:tabs>
          <w:tab w:val="left" w:pos="720" w:leader="none"/>
          <w:tab w:val="left" w:pos="36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OFFICERS AND DUTIES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executive officers of the Chapter shall be: President, Vice President, Secretary and Treasurer, all of whom shall be members of the Chapter’s Board of Directors.  The executive officers will be nominated and elected by the Board. Offices may be combined if necessary if there are a limited number of candidates; however, the offices of President and Treasurer shall always remain separate.</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President shall preside at all meetings of the Chapter and the Board.  The President, with the approval of the Board, shall appoint all committees not otherwise provided for; shall be general executive officer; and shall be an ex-officio member of all Chapter committees.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Vice President shall serve in the absence or inability of the President to conduct the general administration of the Chapter. The Vice President shall perform the duties assigned by the Board of Directors and the President.</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Treasurer shall have custody of all funds and property of the Chapter.  With the President, he or she may sign and execute in the name of the Chapter, all contracts, agreements and other obligations of the Chapter, subject to the approval of the Board of Directors.  When necessary or proper, the Treasurer shall endorse on behalf of the Chapter for collection, all checks, notes, drafts and electronic credits and transfers and other obligations and shall deposit same and all other revenues to the credit of the Chapter in such bank or banks as the Directors may designate.  All checks or warrants for the disbursement of funds of the Chapter shall be signed by the President or Treasurer.  The Treasurer shall provide the Board of Directors at either regularly scheduled or ad hoc meetings with a report on the balance in the Treasury and at least on a quarterly basis (or when otherwise requested) a detailed accounting of deposits and expenditures and reasons for same.</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Treasurer shall keep full and accurate accounts of all monies received and paid on account of the Chapter, give a financial report at each meeting of the Board of Directors, and whenever required by the Board of Directors, render a statement of the Chapters accounts and report to the membership. Submit a complete Annual Financial Report (“AFR”) for the Chapter to Trout Unlimited prior to the deadline set by Trout Unlimited. The AFR will be in compliance with the policies and requirements of Trout Unlimited and will contain a complete and accurate accounting of all revenues, expenses, volunteer hours by members of the Chapter and any additional items prescribed within AFR form. The Treasurer will also make all necessary filings with the Internal Revenue Service and state and local authorities. Upon request, the Treasurer will permit access to the Chapters books, records and accounts requested by any Chapter officer, director, or designated representative of the State Council and or Trout Unlimited. </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Secretary shall keep the minutes of all meetings of the Board of Directors and the membership.  He/she shall keep an accurate and current record of all memberships.  He/she shall be the custodian of all records, papers, files and books of the Chapter.  He/she shall attend to the giving and serving of all notices of the Chapter and attest to all Chapter documents when required. The Secretary shall assist the Treasurer in preparing and submitting the AFR form to Trout Unlimited. The Secretary shall maintain all correspondence of the Chapter.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immediate past President shall be an ex-officio member of the Board of Directors and shall assist the President in the administration of the Chapter.</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election, term, vacancy</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President shall be elected by a vote of the Board of Directors for a two-year term, and the President shall be eligible for only one (1) successive term as President.</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other officers shall be elected by the Board of Directors of the Chapter for a two-year term and said officers shall be eligible to serve for two (2) consecutive two-year terms.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term of office of all elected officers shall be two (2) years.  All officers will serve until the next election.</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event of a vacancy in any office, the Board of Directors shall appoint an individual to serve until the next election.</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majority vote of the Board of Directors will be sufficient to elect all officers, and offices may be combined at the discretion of the Board if there are insufficient candidates except that the offices of President and Treasurer must always remain separate.</w:t>
      </w:r>
    </w:p>
    <w:p>
      <w:pPr>
        <w:numPr>
          <w:ilvl w:val="0"/>
          <w:numId w:val="4"/>
        </w:numPr>
        <w:tabs>
          <w:tab w:val="left" w:pos="1440" w:leader="none"/>
          <w:tab w:val="left" w:pos="360" w:leader="none"/>
        </w:tabs>
        <w:spacing w:before="0" w:after="24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of Directors at a regularly scheduled meeting will nominate and place before the Board candidates that they will vote on for the various officer positions.</w:t>
        <w:br/>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committees</w:t>
      </w:r>
    </w:p>
    <w:p>
      <w:pPr>
        <w:numPr>
          <w:ilvl w:val="0"/>
          <w:numId w:val="4"/>
        </w:numPr>
        <w:tabs>
          <w:tab w:val="left" w:pos="1440" w:leader="none"/>
          <w:tab w:val="left" w:pos="360" w:leader="none"/>
        </w:tabs>
        <w:spacing w:before="0" w:after="24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Committees will be formed as the need arises to carry out projects consistent with the goals of Trout Unlimited.  In the absence of a sufficient number of members that are interested in participating on such committees, the Board and/or President may solicit and appoint ad hoc volunteers for assignments to specific activities.</w:t>
        <w:br/>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annual reporting and recognition</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shall submit the Annual Report to the State Council, the Regional Vice President and the Trout Unlimited National office.  The Annual Report shall consist of:</w:t>
      </w:r>
    </w:p>
    <w:p>
      <w:pPr>
        <w:numPr>
          <w:ilvl w:val="0"/>
          <w:numId w:val="4"/>
        </w:numPr>
        <w:tabs>
          <w:tab w:val="left" w:pos="360" w:leader="none"/>
          <w:tab w:val="left" w:pos="2160" w:leader="none"/>
        </w:tabs>
        <w:spacing w:before="0" w:after="240" w:line="240"/>
        <w:ind w:right="0" w:left="216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Financial Report;</w:t>
      </w:r>
    </w:p>
    <w:p>
      <w:pPr>
        <w:numPr>
          <w:ilvl w:val="0"/>
          <w:numId w:val="4"/>
        </w:numPr>
        <w:tabs>
          <w:tab w:val="left" w:pos="360" w:leader="none"/>
          <w:tab w:val="left" w:pos="2160" w:leader="none"/>
        </w:tabs>
        <w:spacing w:before="0" w:after="240" w:line="240"/>
        <w:ind w:right="0" w:left="216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Action Plan (the Chapter’s goals and objectives for the fiscal year; and</w:t>
      </w:r>
    </w:p>
    <w:p>
      <w:pPr>
        <w:numPr>
          <w:ilvl w:val="0"/>
          <w:numId w:val="4"/>
        </w:numPr>
        <w:tabs>
          <w:tab w:val="left" w:pos="360" w:leader="none"/>
          <w:tab w:val="left" w:pos="2160" w:leader="none"/>
        </w:tabs>
        <w:spacing w:before="0" w:after="240" w:line="240"/>
        <w:ind w:right="0" w:left="216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Activity Report (evaluation of the Chapter’s accomplishments over the preceding fiscal year).  The Chapter/Counsel Handbook sets forth the reporting form for these reports.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Annual Report shall be submitted no later than May 15th of each year.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recognition in awards programs conducted by Trout Unlimited shall be contingent upon receipt of the Chapter’s Annual Report by the Council Chairperson and the Regional Vice President.  Awards shall be based on the accomplishments documented in the annual reports and nominations shall be based upon the joint recommendation of the Council Chairperson and the regional Vice President to the Awards Committee.</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fiscal year</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Chapter’s fiscal year shall be the same as that of Trout Unlimited.</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amendment of by-laws/CODE OF REGULATIONS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By-Laws/Code of Regulations may be amended at the Annual Meeting, or Special Meeting, upon proper notice given, by a two-thirds majority vote of those present. Any amendment to these By-Laws/Code of Regulations shall be consistent with the By-Laws of Trout Unlimited. </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by-laws/Code of Regulations provisions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of these By-Laws/Code of Regulations that may be in conflict with the Articles of Incorporation, By-Laws or policies of Trout Unlimited will be void.</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assets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part of the income or net earnings of the Chapter shall inure to the benefit of, or be distributed to, any member, Director or Officer of the Chapter or any private individual (except that reasonable compensation may be paid for services rendered to or for the Chapter in effecting one or more of its purposes, and reimbursement may be made for any expenses incurred for or on behalf of the Chapter by any Officer, Director, agent, or employee, member or any other person or corporation, pursuant to and upon authorization of the Board of Directors); and provided further than no member, director or officer of the Chapter, or any other private individual shall be entitled to share in the Chapter’s funds or property in any dissolution of the Chapter or otherwise.</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part of the assets of the Chapter shall inure to the benefit or be distributed to any organization whose income or net earnings or any part thereof inure to the benefit of any private shareholder or any other individual.</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dissolution of the Chapter, the Board of Directors shall, after paying or making provision for the payment of all the liabilities of the Chapter, dispose of all of the assets of the Chapter exclusively for the purposes of the Chapter in such a manner or to such organization or organizations, organized and operating exclusively for charitable, educational, religious or scientific purposes as shall at the time qualify as an exempt organization, or organizations, under section 501(c)(3) of the Internal Revenue Code or the corresponding provision of any future United States internal revenue law, as the Board of Directors shall determine including the distribution of all of its assets to be paid over or transferred to the State Council or, if none exists, to Trout Unlimited.</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tax exemption/Non profit status</w:t>
      </w:r>
    </w:p>
    <w:p>
      <w:pPr>
        <w:numPr>
          <w:ilvl w:val="0"/>
          <w:numId w:val="4"/>
        </w:numPr>
        <w:tabs>
          <w:tab w:val="left" w:pos="360" w:leader="none"/>
          <w:tab w:val="left" w:pos="1440" w:leader="none"/>
        </w:tabs>
        <w:spacing w:before="0" w:after="240" w:line="240"/>
        <w:ind w:right="0" w:left="0" w:firstLine="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Notwithstanding any other provision hereof, the Chapter is formed exclusively for nonprofit purposes as set forth in Article I hereof and to do such other lawful acts or activities to accomplish its charitable purposes as contemplated by section 501(c)(3) of the Internal Revenue Code or its corresponding provision of any future United States Internal Revenue Code and the nonprofit laws adopted by the State of Ohio. </w:t>
      </w:r>
    </w:p>
    <w:p>
      <w:pPr>
        <w:keepNext w:val="true"/>
        <w:numPr>
          <w:ilvl w:val="0"/>
          <w:numId w:val="4"/>
        </w:numPr>
        <w:tabs>
          <w:tab w:val="left" w:pos="360" w:leader="none"/>
          <w:tab w:val="left" w:pos="720" w:leader="none"/>
        </w:tabs>
        <w:spacing w:before="0" w:after="240" w:line="240"/>
        <w:ind w:right="0" w:left="0" w:firstLine="0"/>
        <w:jc w:val="center"/>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br/>
        <w:t xml:space="preserve">perpetuity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Chapter shall exist in perpetuity or until dissolved pursuant to the Ohio Revised Code.  These By-Laws/Code of Regulations have been officially adopted by the members of the Mad River Chapter of Trout Unlimited on this _______ day of _________________, 2022.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Secretary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